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D0AEF" w14:textId="77777777" w:rsidR="00944AA2" w:rsidRPr="00B25A5A" w:rsidRDefault="00944AA2" w:rsidP="00944AA2">
      <w:pPr>
        <w:spacing w:after="120"/>
        <w:rPr>
          <w:rFonts w:ascii="Arial Black" w:hAnsi="Arial Black"/>
          <w:lang w:eastAsia="ja-JP"/>
        </w:rPr>
      </w:pPr>
      <w:r>
        <w:rPr>
          <w:rFonts w:ascii="Arial Black" w:hAnsi="Arial Black" w:hint="eastAsia"/>
          <w:lang w:eastAsia="ja-JP"/>
        </w:rPr>
        <w:t>プレスリリース</w:t>
      </w:r>
    </w:p>
    <w:p w14:paraId="7DC73A6C" w14:textId="1B5A4CCB" w:rsidR="00944AA2" w:rsidRDefault="00944AA2" w:rsidP="00AC36F7">
      <w:pPr>
        <w:spacing w:after="360"/>
        <w:rPr>
          <w:lang w:eastAsia="ja-JP"/>
        </w:rPr>
      </w:pPr>
      <w:r>
        <w:rPr>
          <w:rFonts w:hint="eastAsia"/>
          <w:lang w:eastAsia="ja-JP"/>
        </w:rPr>
        <w:t>2</w:t>
      </w:r>
      <w:r>
        <w:rPr>
          <w:lang w:eastAsia="ja-JP"/>
        </w:rPr>
        <w:t>020</w:t>
      </w:r>
      <w:r>
        <w:rPr>
          <w:rFonts w:hint="eastAsia"/>
          <w:lang w:eastAsia="ja-JP"/>
        </w:rPr>
        <w:t>年</w:t>
      </w:r>
      <w:r>
        <w:rPr>
          <w:rFonts w:hint="eastAsia"/>
          <w:lang w:eastAsia="ja-JP"/>
        </w:rPr>
        <w:t>4</w:t>
      </w:r>
      <w:r>
        <w:rPr>
          <w:rFonts w:hint="eastAsia"/>
          <w:lang w:eastAsia="ja-JP"/>
        </w:rPr>
        <w:t>月</w:t>
      </w:r>
      <w:r>
        <w:rPr>
          <w:rFonts w:hint="eastAsia"/>
          <w:lang w:eastAsia="ja-JP"/>
        </w:rPr>
        <w:t>7</w:t>
      </w:r>
      <w:r>
        <w:rPr>
          <w:rFonts w:hint="eastAsia"/>
          <w:lang w:eastAsia="ja-JP"/>
        </w:rPr>
        <w:t>日</w:t>
      </w:r>
    </w:p>
    <w:p w14:paraId="3A9751A5" w14:textId="5BA9EB01" w:rsidR="00944AA2" w:rsidRPr="0004594D" w:rsidRDefault="005A29CE" w:rsidP="004423F3">
      <w:pPr>
        <w:rPr>
          <w:b/>
          <w:lang w:eastAsia="ja-JP"/>
        </w:rPr>
      </w:pPr>
      <w:r w:rsidRPr="00E81350">
        <w:rPr>
          <w:rFonts w:hint="eastAsia"/>
          <w:b/>
          <w:lang w:eastAsia="ja-JP"/>
        </w:rPr>
        <w:t>新</w:t>
      </w:r>
      <w:bookmarkStart w:id="0" w:name="_GoBack"/>
      <w:bookmarkEnd w:id="0"/>
      <w:r w:rsidRPr="00E81350">
        <w:rPr>
          <w:rFonts w:hint="eastAsia"/>
          <w:b/>
          <w:lang w:eastAsia="ja-JP"/>
        </w:rPr>
        <w:t>製品、</w:t>
      </w:r>
      <w:r w:rsidR="00944AA2" w:rsidRPr="00E81350">
        <w:rPr>
          <w:rFonts w:hint="eastAsia"/>
          <w:b/>
          <w:lang w:eastAsia="ja-JP"/>
        </w:rPr>
        <w:t>高性能パワーインダクタ</w:t>
      </w:r>
      <w:r w:rsidR="00944AA2">
        <w:rPr>
          <w:rFonts w:hint="eastAsia"/>
          <w:b/>
          <w:lang w:eastAsia="ja-JP"/>
        </w:rPr>
        <w:t>DC</w:t>
      </w:r>
      <w:r w:rsidR="00944AA2">
        <w:rPr>
          <w:rFonts w:hint="eastAsia"/>
          <w:b/>
          <w:lang w:eastAsia="ja-JP"/>
        </w:rPr>
        <w:t>抵抗を最大</w:t>
      </w:r>
      <w:r w:rsidR="00944AA2">
        <w:rPr>
          <w:rFonts w:hint="eastAsia"/>
          <w:b/>
          <w:lang w:eastAsia="ja-JP"/>
        </w:rPr>
        <w:t>40</w:t>
      </w:r>
      <w:r w:rsidR="00944AA2">
        <w:rPr>
          <w:rFonts w:hint="eastAsia"/>
          <w:b/>
          <w:lang w:eastAsia="ja-JP"/>
        </w:rPr>
        <w:t>％削減</w:t>
      </w:r>
    </w:p>
    <w:p w14:paraId="3C03C835" w14:textId="01D8C0E8" w:rsidR="00944AA2" w:rsidRDefault="00944AA2" w:rsidP="00944AA2">
      <w:pPr>
        <w:rPr>
          <w:lang w:eastAsia="ja-JP"/>
        </w:rPr>
      </w:pPr>
      <w:r>
        <w:rPr>
          <w:rFonts w:hint="eastAsia"/>
          <w:lang w:eastAsia="ja-JP"/>
        </w:rPr>
        <w:t>アメリカ合衆国イリノイ州キャリー</w:t>
      </w:r>
      <w:r>
        <w:rPr>
          <w:lang w:eastAsia="ja-JP"/>
        </w:rPr>
        <w:t>—</w:t>
      </w:r>
      <w:r>
        <w:rPr>
          <w:rFonts w:hint="eastAsia"/>
          <w:lang w:eastAsia="ja-JP"/>
        </w:rPr>
        <w:t>コイルクラフト社（</w:t>
      </w:r>
      <w:r>
        <w:rPr>
          <w:rFonts w:hint="eastAsia"/>
          <w:lang w:eastAsia="ja-JP"/>
        </w:rPr>
        <w:t>Coilcraft</w:t>
      </w:r>
      <w:r>
        <w:rPr>
          <w:rFonts w:hint="eastAsia"/>
          <w:lang w:eastAsia="ja-JP"/>
        </w:rPr>
        <w:t>）の新製品</w:t>
      </w:r>
      <w:r>
        <w:rPr>
          <w:rFonts w:hint="eastAsia"/>
          <w:lang w:eastAsia="ja-JP"/>
        </w:rPr>
        <w:t>XGL403</w:t>
      </w:r>
      <w:r>
        <w:rPr>
          <w:lang w:eastAsia="ja-JP"/>
        </w:rPr>
        <w:t>0</w:t>
      </w:r>
      <w:r>
        <w:rPr>
          <w:rFonts w:hint="eastAsia"/>
          <w:lang w:eastAsia="ja-JP"/>
        </w:rPr>
        <w:t>シリーズ（</w:t>
      </w:r>
      <w:hyperlink r:id="rId7" w:history="1">
        <w:r w:rsidRPr="00536A29">
          <w:rPr>
            <w:rStyle w:val="Hyperlink"/>
            <w:lang w:eastAsia="ja-JP"/>
          </w:rPr>
          <w:t>XGL4030 Series</w:t>
        </w:r>
      </w:hyperlink>
      <w:r>
        <w:rPr>
          <w:rFonts w:hint="eastAsia"/>
          <w:lang w:eastAsia="ja-JP"/>
        </w:rPr>
        <w:t>）高性能成型パワーインダクタは、従来のベストインクラスのインダクタに比べて</w:t>
      </w:r>
      <w:r>
        <w:rPr>
          <w:rFonts w:hint="eastAsia"/>
          <w:lang w:eastAsia="ja-JP"/>
        </w:rPr>
        <w:t>DC</w:t>
      </w:r>
      <w:r>
        <w:rPr>
          <w:rFonts w:hint="eastAsia"/>
          <w:lang w:eastAsia="ja-JP"/>
        </w:rPr>
        <w:t>抵抗を最大</w:t>
      </w:r>
      <w:r>
        <w:rPr>
          <w:rFonts w:hint="eastAsia"/>
          <w:lang w:eastAsia="ja-JP"/>
        </w:rPr>
        <w:t>40</w:t>
      </w:r>
      <w:r>
        <w:rPr>
          <w:rFonts w:hint="eastAsia"/>
          <w:lang w:eastAsia="ja-JP"/>
        </w:rPr>
        <w:t>％削減するとともに、非常に低い</w:t>
      </w:r>
      <w:r>
        <w:rPr>
          <w:rFonts w:hint="eastAsia"/>
          <w:lang w:eastAsia="ja-JP"/>
        </w:rPr>
        <w:t>AC</w:t>
      </w:r>
      <w:r>
        <w:rPr>
          <w:rFonts w:hint="eastAsia"/>
          <w:lang w:eastAsia="ja-JP"/>
        </w:rPr>
        <w:t>損失を実現、広範囲の</w:t>
      </w:r>
      <w:r>
        <w:rPr>
          <w:rFonts w:hint="eastAsia"/>
          <w:lang w:eastAsia="ja-JP"/>
        </w:rPr>
        <w:t>AC</w:t>
      </w:r>
      <w:r>
        <w:rPr>
          <w:rFonts w:hint="eastAsia"/>
          <w:lang w:eastAsia="ja-JP"/>
        </w:rPr>
        <w:t>リップル電流で最高の</w:t>
      </w:r>
      <w:r w:rsidR="00803A3A">
        <w:rPr>
          <w:rFonts w:hint="eastAsia"/>
          <w:lang w:eastAsia="ja-JP"/>
        </w:rPr>
        <w:t>総合効率を実現します。</w:t>
      </w:r>
      <w:r w:rsidR="00803A3A" w:rsidRPr="00803A3A">
        <w:rPr>
          <w:rFonts w:hint="eastAsia"/>
          <w:lang w:eastAsia="ja-JP"/>
        </w:rPr>
        <w:t>スイッチング周波数</w:t>
      </w:r>
      <w:r w:rsidR="00803A3A">
        <w:rPr>
          <w:rFonts w:hint="eastAsia"/>
          <w:lang w:eastAsia="ja-JP"/>
        </w:rPr>
        <w:t>が数百</w:t>
      </w:r>
      <w:r w:rsidR="00803A3A">
        <w:rPr>
          <w:rFonts w:hint="eastAsia"/>
          <w:lang w:eastAsia="ja-JP"/>
        </w:rPr>
        <w:t>k</w:t>
      </w:r>
      <w:r w:rsidR="00803A3A">
        <w:rPr>
          <w:lang w:eastAsia="ja-JP"/>
        </w:rPr>
        <w:t>Hz</w:t>
      </w:r>
      <w:r w:rsidR="00803A3A">
        <w:rPr>
          <w:rFonts w:hint="eastAsia"/>
          <w:lang w:eastAsia="ja-JP"/>
        </w:rPr>
        <w:t>から</w:t>
      </w:r>
      <w:r w:rsidR="00803A3A">
        <w:rPr>
          <w:rFonts w:hint="eastAsia"/>
          <w:lang w:eastAsia="ja-JP"/>
        </w:rPr>
        <w:t>5</w:t>
      </w:r>
      <w:r w:rsidR="00F65813">
        <w:rPr>
          <w:rFonts w:hint="eastAsia"/>
          <w:lang w:eastAsia="ja-JP"/>
        </w:rPr>
        <w:t xml:space="preserve"> </w:t>
      </w:r>
      <w:r w:rsidR="00803A3A">
        <w:rPr>
          <w:rFonts w:hint="eastAsia"/>
          <w:lang w:eastAsia="ja-JP"/>
        </w:rPr>
        <w:t>MH</w:t>
      </w:r>
      <w:r w:rsidR="00803A3A">
        <w:rPr>
          <w:lang w:eastAsia="ja-JP"/>
        </w:rPr>
        <w:t>z</w:t>
      </w:r>
      <w:r w:rsidR="00A07098">
        <w:rPr>
          <w:rFonts w:hint="eastAsia"/>
          <w:lang w:eastAsia="ja-JP"/>
        </w:rPr>
        <w:t>超</w:t>
      </w:r>
      <w:r w:rsidR="00803A3A">
        <w:rPr>
          <w:rFonts w:hint="eastAsia"/>
          <w:lang w:eastAsia="ja-JP"/>
        </w:rPr>
        <w:t>の</w:t>
      </w:r>
      <w:r w:rsidR="00803A3A">
        <w:rPr>
          <w:rFonts w:hint="eastAsia"/>
          <w:lang w:eastAsia="ja-JP"/>
        </w:rPr>
        <w:t>DC-DC</w:t>
      </w:r>
      <w:r w:rsidR="00803A3A">
        <w:rPr>
          <w:rFonts w:hint="eastAsia"/>
          <w:lang w:eastAsia="ja-JP"/>
        </w:rPr>
        <w:t>コンバータに最適です。</w:t>
      </w:r>
    </w:p>
    <w:p w14:paraId="621A4267" w14:textId="4ECD5618" w:rsidR="00803A3A" w:rsidRDefault="00803A3A" w:rsidP="00B57C01">
      <w:pPr>
        <w:rPr>
          <w:lang w:eastAsia="ja-JP"/>
        </w:rPr>
      </w:pPr>
      <w:r w:rsidRPr="00200A0E">
        <w:rPr>
          <w:lang w:eastAsia="ja-JP"/>
        </w:rPr>
        <w:t>XGL4030</w:t>
      </w:r>
      <w:r>
        <w:rPr>
          <w:rFonts w:hint="eastAsia"/>
          <w:lang w:eastAsia="ja-JP"/>
        </w:rPr>
        <w:t>は、</w:t>
      </w:r>
      <w:r w:rsidR="00F65813">
        <w:rPr>
          <w:rFonts w:hint="eastAsia"/>
          <w:lang w:eastAsia="ja-JP"/>
        </w:rPr>
        <w:t>最大</w:t>
      </w:r>
      <w:r w:rsidR="00F65813">
        <w:rPr>
          <w:rFonts w:hint="eastAsia"/>
          <w:lang w:eastAsia="ja-JP"/>
        </w:rPr>
        <w:t xml:space="preserve">26.5 </w:t>
      </w:r>
      <w:r w:rsidR="00F65813">
        <w:rPr>
          <w:lang w:eastAsia="ja-JP"/>
        </w:rPr>
        <w:t>A</w:t>
      </w:r>
      <w:r w:rsidR="00F65813">
        <w:rPr>
          <w:rFonts w:hint="eastAsia"/>
          <w:lang w:eastAsia="ja-JP"/>
        </w:rPr>
        <w:t>までの定格電流で、</w:t>
      </w:r>
      <w:r w:rsidR="00F65813">
        <w:rPr>
          <w:lang w:eastAsia="ja-JP"/>
        </w:rPr>
        <w:t>0.</w:t>
      </w:r>
      <w:r w:rsidR="00F65813">
        <w:rPr>
          <w:rFonts w:hint="eastAsia"/>
          <w:lang w:eastAsia="ja-JP"/>
        </w:rPr>
        <w:t>13</w:t>
      </w:r>
      <w:r w:rsidR="00F65813">
        <w:rPr>
          <w:lang w:eastAsia="ja-JP"/>
        </w:rPr>
        <w:t xml:space="preserve"> </w:t>
      </w:r>
      <w:r w:rsidR="00A07098">
        <w:rPr>
          <w:lang w:eastAsia="ja-JP"/>
        </w:rPr>
        <w:t>µH</w:t>
      </w:r>
      <w:r w:rsidR="00F65813">
        <w:rPr>
          <w:rFonts w:hint="eastAsia"/>
          <w:lang w:eastAsia="ja-JP"/>
        </w:rPr>
        <w:t>から</w:t>
      </w:r>
      <w:r w:rsidR="00F65813">
        <w:rPr>
          <w:lang w:eastAsia="ja-JP"/>
        </w:rPr>
        <w:t xml:space="preserve"> 12.0 µH</w:t>
      </w:r>
      <w:r w:rsidR="00F65813">
        <w:rPr>
          <w:rFonts w:hint="eastAsia"/>
          <w:lang w:eastAsia="ja-JP"/>
        </w:rPr>
        <w:t>まで</w:t>
      </w:r>
      <w:r w:rsidR="00F65813">
        <w:rPr>
          <w:rFonts w:hint="eastAsia"/>
          <w:lang w:eastAsia="ja-JP"/>
        </w:rPr>
        <w:t>1</w:t>
      </w:r>
      <w:r w:rsidR="00F65813">
        <w:rPr>
          <w:lang w:eastAsia="ja-JP"/>
        </w:rPr>
        <w:t>8</w:t>
      </w:r>
      <w:r w:rsidR="00F65813">
        <w:rPr>
          <w:rFonts w:hint="eastAsia"/>
          <w:lang w:eastAsia="ja-JP"/>
        </w:rPr>
        <w:t>通りのインダクタンス値を含む、</w:t>
      </w:r>
      <w:r>
        <w:rPr>
          <w:rFonts w:hint="eastAsia"/>
          <w:lang w:eastAsia="ja-JP"/>
        </w:rPr>
        <w:t>拡大されたインダクタンス幅</w:t>
      </w:r>
      <w:r w:rsidR="00F65813">
        <w:rPr>
          <w:rFonts w:hint="eastAsia"/>
          <w:lang w:eastAsia="ja-JP"/>
        </w:rPr>
        <w:t>とソフト飽和特性を有します。</w:t>
      </w:r>
      <w:r w:rsidR="00F65813">
        <w:rPr>
          <w:lang w:eastAsia="ja-JP"/>
        </w:rPr>
        <w:t>I</w:t>
      </w:r>
      <w:r w:rsidR="00F65813" w:rsidRPr="00460D9B">
        <w:rPr>
          <w:vertAlign w:val="subscript"/>
          <w:lang w:eastAsia="ja-JP"/>
        </w:rPr>
        <w:t>rms</w:t>
      </w:r>
      <w:r w:rsidR="00F65813">
        <w:rPr>
          <w:lang w:eastAsia="ja-JP"/>
        </w:rPr>
        <w:t xml:space="preserve"> </w:t>
      </w:r>
      <w:r w:rsidR="00F65813">
        <w:rPr>
          <w:rFonts w:hint="eastAsia"/>
          <w:lang w:eastAsia="ja-JP"/>
        </w:rPr>
        <w:t>自己発熱電流が</w:t>
      </w:r>
      <w:r w:rsidR="00F65813">
        <w:rPr>
          <w:rFonts w:hint="eastAsia"/>
          <w:lang w:eastAsia="ja-JP"/>
        </w:rPr>
        <w:t>30</w:t>
      </w:r>
      <w:r w:rsidR="00F65813">
        <w:rPr>
          <w:rFonts w:hint="eastAsia"/>
          <w:lang w:eastAsia="ja-JP"/>
        </w:rPr>
        <w:t>％アップしたことで、</w:t>
      </w:r>
      <w:r w:rsidR="00F65813">
        <w:rPr>
          <w:lang w:eastAsia="ja-JP"/>
        </w:rPr>
        <w:t>XGL4030</w:t>
      </w:r>
      <w:r w:rsidR="00F65813">
        <w:rPr>
          <w:rFonts w:hint="eastAsia"/>
          <w:lang w:eastAsia="ja-JP"/>
        </w:rPr>
        <w:t>は、前世代の部品と比較して、動作時の発熱がより少なくなっています。</w:t>
      </w:r>
    </w:p>
    <w:p w14:paraId="5AE4FE6C" w14:textId="215114B0" w:rsidR="00D40F2A" w:rsidRDefault="00A07098" w:rsidP="00A07098">
      <w:pPr>
        <w:rPr>
          <w:lang w:eastAsia="ja-JP"/>
        </w:rPr>
      </w:pPr>
      <w:r>
        <w:rPr>
          <w:lang w:eastAsia="ja-JP"/>
        </w:rPr>
        <w:t>XGL40</w:t>
      </w:r>
      <w:r>
        <w:rPr>
          <w:rFonts w:hint="eastAsia"/>
          <w:lang w:eastAsia="ja-JP"/>
        </w:rPr>
        <w:t>3</w:t>
      </w:r>
      <w:r>
        <w:rPr>
          <w:lang w:eastAsia="ja-JP"/>
        </w:rPr>
        <w:t>0</w:t>
      </w:r>
      <w:r>
        <w:rPr>
          <w:rFonts w:hint="eastAsia"/>
          <w:lang w:eastAsia="ja-JP"/>
        </w:rPr>
        <w:t>シリーズのインダクタは、</w:t>
      </w:r>
      <w:r>
        <w:rPr>
          <w:lang w:eastAsia="ja-JP"/>
        </w:rPr>
        <w:t>AEC-Q200 Grade 1</w:t>
      </w:r>
      <w:r>
        <w:rPr>
          <w:rFonts w:hint="eastAsia"/>
          <w:lang w:eastAsia="ja-JP"/>
        </w:rPr>
        <w:t>（周囲温度</w:t>
      </w:r>
      <w:r>
        <w:rPr>
          <w:lang w:eastAsia="ja-JP"/>
        </w:rPr>
        <w:t xml:space="preserve">-40°C </w:t>
      </w:r>
      <w:r>
        <w:rPr>
          <w:rFonts w:hint="eastAsia"/>
          <w:lang w:eastAsia="ja-JP"/>
        </w:rPr>
        <w:t>～</w:t>
      </w:r>
      <w:r>
        <w:rPr>
          <w:lang w:eastAsia="ja-JP"/>
        </w:rPr>
        <w:t xml:space="preserve"> +125°C</w:t>
      </w:r>
      <w:r>
        <w:rPr>
          <w:rFonts w:hint="eastAsia"/>
          <w:lang w:eastAsia="ja-JP"/>
        </w:rPr>
        <w:t>）規格に準拠しており、最大動作温度は</w:t>
      </w:r>
      <w:r>
        <w:rPr>
          <w:lang w:eastAsia="ja-JP"/>
        </w:rPr>
        <w:t>+165°C</w:t>
      </w:r>
      <w:r>
        <w:rPr>
          <w:rFonts w:hint="eastAsia"/>
          <w:lang w:eastAsia="ja-JP"/>
        </w:rPr>
        <w:t>、熱劣化の問題がなく、</w:t>
      </w:r>
      <w:r w:rsidRPr="00B618CD">
        <w:rPr>
          <w:rFonts w:hint="eastAsia"/>
          <w:lang w:eastAsia="ja-JP"/>
        </w:rPr>
        <w:t>自動車向け、またその他の過酷な環境下での用途にも適しています。</w:t>
      </w:r>
      <w:r w:rsidRPr="00B618CD">
        <w:rPr>
          <w:rFonts w:hint="eastAsia"/>
          <w:lang w:eastAsia="ja-JP"/>
        </w:rPr>
        <w:t>RoHS</w:t>
      </w:r>
      <w:r w:rsidRPr="00B618CD">
        <w:rPr>
          <w:rFonts w:hint="eastAsia"/>
          <w:lang w:eastAsia="ja-JP"/>
        </w:rPr>
        <w:t>に適合した、銅にスズ</w:t>
      </w:r>
      <w:r w:rsidRPr="00B618CD">
        <w:rPr>
          <w:rFonts w:hint="eastAsia"/>
          <w:lang w:eastAsia="ja-JP"/>
        </w:rPr>
        <w:t>-</w:t>
      </w:r>
      <w:r w:rsidRPr="00B618CD">
        <w:rPr>
          <w:rFonts w:hint="eastAsia"/>
          <w:lang w:eastAsia="ja-JP"/>
        </w:rPr>
        <w:t>銀を施した終端を採用しており、ハロゲンフリーです。</w:t>
      </w:r>
      <w:r>
        <w:rPr>
          <w:rFonts w:hint="eastAsia"/>
          <w:lang w:eastAsia="ja-JP"/>
        </w:rPr>
        <w:t>複合構造により、耳障りなノイズ音も最小化されます。</w:t>
      </w:r>
    </w:p>
    <w:p w14:paraId="517C6A29" w14:textId="442013B0" w:rsidR="00A07098" w:rsidRDefault="00A07098" w:rsidP="00BD622D">
      <w:pPr>
        <w:rPr>
          <w:lang w:eastAsia="ja-JP"/>
        </w:rPr>
      </w:pPr>
      <w:r>
        <w:rPr>
          <w:rFonts w:hint="eastAsia"/>
          <w:lang w:eastAsia="ja-JP"/>
        </w:rPr>
        <w:t>コイルクラフト社の全部品と同様に、</w:t>
      </w:r>
      <w:r>
        <w:rPr>
          <w:lang w:eastAsia="ja-JP"/>
        </w:rPr>
        <w:t>XGL40</w:t>
      </w:r>
      <w:r>
        <w:rPr>
          <w:rFonts w:hint="eastAsia"/>
          <w:lang w:eastAsia="ja-JP"/>
        </w:rPr>
        <w:t>3</w:t>
      </w:r>
      <w:r>
        <w:rPr>
          <w:lang w:eastAsia="ja-JP"/>
        </w:rPr>
        <w:t>0</w:t>
      </w:r>
      <w:r>
        <w:rPr>
          <w:rFonts w:hint="eastAsia"/>
          <w:lang w:eastAsia="ja-JP"/>
        </w:rPr>
        <w:t>シリーズの</w:t>
      </w:r>
      <w:r w:rsidR="0076307C">
        <w:rPr>
          <w:rFonts w:hint="eastAsia"/>
          <w:lang w:eastAsia="ja-JP"/>
        </w:rPr>
        <w:t>無償</w:t>
      </w:r>
      <w:r>
        <w:rPr>
          <w:rFonts w:hint="eastAsia"/>
          <w:lang w:eastAsia="ja-JP"/>
        </w:rPr>
        <w:t>評価サンプルをホームページ（</w:t>
      </w:r>
      <w:hyperlink r:id="rId8" w:history="1">
        <w:r>
          <w:rPr>
            <w:rStyle w:val="Hyperlink"/>
          </w:rPr>
          <w:t>www.coilcraft.com</w:t>
        </w:r>
      </w:hyperlink>
      <w:r>
        <w:rPr>
          <w:rFonts w:hint="eastAsia"/>
          <w:lang w:eastAsia="ja-JP"/>
        </w:rPr>
        <w:t>）からオンラインでお申込みいただけます。詳細は、担当の</w:t>
      </w:r>
      <w:r>
        <w:rPr>
          <w:lang w:eastAsia="ja-JP"/>
        </w:rPr>
        <w:t>Len Crane</w:t>
      </w:r>
      <w:r>
        <w:rPr>
          <w:rFonts w:hint="eastAsia"/>
          <w:lang w:eastAsia="ja-JP"/>
        </w:rPr>
        <w:t>にお電話（</w:t>
      </w:r>
      <w:r>
        <w:rPr>
          <w:lang w:eastAsia="ja-JP"/>
        </w:rPr>
        <w:t>+1-847-639-6400</w:t>
      </w:r>
      <w:r>
        <w:rPr>
          <w:rFonts w:hint="eastAsia"/>
          <w:lang w:eastAsia="ja-JP"/>
        </w:rPr>
        <w:t>）または電子メール（</w:t>
      </w:r>
      <w:hyperlink r:id="rId9" w:history="1">
        <w:r>
          <w:rPr>
            <w:rStyle w:val="Hyperlink"/>
            <w:lang w:eastAsia="ja-JP"/>
          </w:rPr>
          <w:t>lcrane@coilcraft.com</w:t>
        </w:r>
      </w:hyperlink>
      <w:r>
        <w:rPr>
          <w:rFonts w:hint="eastAsia"/>
          <w:lang w:eastAsia="ja-JP"/>
        </w:rPr>
        <w:t>）にてお問い合わせください。</w:t>
      </w:r>
    </w:p>
    <w:p w14:paraId="2AD441CB" w14:textId="77777777" w:rsidR="00D86CE4" w:rsidRDefault="00D86CE4" w:rsidP="004423F3">
      <w:pPr>
        <w:pBdr>
          <w:bottom w:val="thinThickThinMediumGap" w:sz="18" w:space="1" w:color="auto"/>
        </w:pBdr>
        <w:rPr>
          <w:lang w:eastAsia="ja-JP"/>
        </w:rPr>
      </w:pPr>
    </w:p>
    <w:p w14:paraId="63D1FB23" w14:textId="77777777" w:rsidR="00C12811" w:rsidRPr="00336D15" w:rsidRDefault="00C12811" w:rsidP="00C12811">
      <w:pPr>
        <w:rPr>
          <w:b/>
          <w:lang w:eastAsia="ja-JP"/>
        </w:rPr>
      </w:pPr>
      <w:r>
        <w:rPr>
          <w:rFonts w:hint="eastAsia"/>
          <w:b/>
          <w:lang w:eastAsia="ja-JP"/>
        </w:rPr>
        <w:t>コイルクラフト社について</w:t>
      </w:r>
    </w:p>
    <w:p w14:paraId="099C618F" w14:textId="271E0113" w:rsidR="00C12811" w:rsidRDefault="00C12811" w:rsidP="00C12811">
      <w:pPr>
        <w:rPr>
          <w:lang w:eastAsia="ja-JP"/>
        </w:rPr>
      </w:pPr>
      <w:r>
        <w:rPr>
          <w:rFonts w:hint="eastAsia"/>
          <w:lang w:eastAsia="ja-JP"/>
        </w:rPr>
        <w:t>コイルクラフト社は、イリノイ州シカゴ近郊のキャリーに本社を置く、高性能高周波チップインダクタ、パワー磁気製品、フィルタ等磁気部品の世界的な一流メーカです。多種類の標準部品に加えて、お客様の厳密な電気的要件に合わせてカスタマイズした磁気製品の設計・</w:t>
      </w:r>
      <w:r w:rsidR="000E72FC">
        <w:rPr>
          <w:rFonts w:hint="eastAsia"/>
          <w:lang w:eastAsia="ja-JP"/>
        </w:rPr>
        <w:t>構築</w:t>
      </w:r>
      <w:r>
        <w:rPr>
          <w:rFonts w:hint="eastAsia"/>
          <w:lang w:eastAsia="ja-JP"/>
        </w:rPr>
        <w:t>も行います。</w:t>
      </w:r>
    </w:p>
    <w:p w14:paraId="32436CDD" w14:textId="5AB72C00" w:rsidR="00593E85" w:rsidRPr="00626087" w:rsidRDefault="00C12811" w:rsidP="004423F3">
      <w:pPr>
        <w:rPr>
          <w:lang w:eastAsia="ja-JP"/>
        </w:rPr>
      </w:pPr>
      <w:r>
        <w:rPr>
          <w:rFonts w:hint="eastAsia"/>
          <w:lang w:eastAsia="ja-JP"/>
        </w:rPr>
        <w:t>コイルクラフト社は、品質、納期の信頼性、エンジニアリングサポート、製品の高性能に定評があり、エンジニア、調達担当者の方々に選ばれたサプライヤです。外部調査によると、コイルクラフト社は、エンジニアが同僚に勧める磁気製品メーカのトップに常にランクされています。</w:t>
      </w:r>
    </w:p>
    <w:sectPr w:rsidR="00593E85" w:rsidRPr="00626087" w:rsidSect="0004594D">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FBEC6" w14:textId="77777777" w:rsidR="00916CF9" w:rsidRDefault="00916CF9" w:rsidP="00944AA2">
      <w:pPr>
        <w:spacing w:after="0" w:line="240" w:lineRule="auto"/>
      </w:pPr>
      <w:r>
        <w:separator/>
      </w:r>
    </w:p>
  </w:endnote>
  <w:endnote w:type="continuationSeparator" w:id="0">
    <w:p w14:paraId="11C1A18D" w14:textId="77777777" w:rsidR="00916CF9" w:rsidRDefault="00916CF9" w:rsidP="00944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BCE2C" w14:textId="77777777" w:rsidR="00916CF9" w:rsidRDefault="00916CF9" w:rsidP="00944AA2">
      <w:pPr>
        <w:spacing w:after="0" w:line="240" w:lineRule="auto"/>
      </w:pPr>
      <w:r>
        <w:separator/>
      </w:r>
    </w:p>
  </w:footnote>
  <w:footnote w:type="continuationSeparator" w:id="0">
    <w:p w14:paraId="3576B8BD" w14:textId="77777777" w:rsidR="00916CF9" w:rsidRDefault="00916CF9" w:rsidP="00944A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166"/>
    <w:rsid w:val="000016FD"/>
    <w:rsid w:val="00004F90"/>
    <w:rsid w:val="00005239"/>
    <w:rsid w:val="00007463"/>
    <w:rsid w:val="000101A3"/>
    <w:rsid w:val="00012AFD"/>
    <w:rsid w:val="0001750C"/>
    <w:rsid w:val="000414EA"/>
    <w:rsid w:val="00044AC9"/>
    <w:rsid w:val="0004594D"/>
    <w:rsid w:val="0005461E"/>
    <w:rsid w:val="00064EA2"/>
    <w:rsid w:val="000743B5"/>
    <w:rsid w:val="00082355"/>
    <w:rsid w:val="00082407"/>
    <w:rsid w:val="000A4BC0"/>
    <w:rsid w:val="000B105E"/>
    <w:rsid w:val="000B1E29"/>
    <w:rsid w:val="000B5A22"/>
    <w:rsid w:val="000B6332"/>
    <w:rsid w:val="000C0B3F"/>
    <w:rsid w:val="000C3968"/>
    <w:rsid w:val="000C5127"/>
    <w:rsid w:val="000D1ADC"/>
    <w:rsid w:val="000D2661"/>
    <w:rsid w:val="000E0E42"/>
    <w:rsid w:val="000E212F"/>
    <w:rsid w:val="000E3F58"/>
    <w:rsid w:val="000E72FC"/>
    <w:rsid w:val="000F0D57"/>
    <w:rsid w:val="000F4626"/>
    <w:rsid w:val="000F7F68"/>
    <w:rsid w:val="001073CB"/>
    <w:rsid w:val="00110239"/>
    <w:rsid w:val="00115072"/>
    <w:rsid w:val="00123D12"/>
    <w:rsid w:val="00141916"/>
    <w:rsid w:val="00145011"/>
    <w:rsid w:val="00152417"/>
    <w:rsid w:val="00161115"/>
    <w:rsid w:val="00162913"/>
    <w:rsid w:val="001818C9"/>
    <w:rsid w:val="001846C8"/>
    <w:rsid w:val="00193F54"/>
    <w:rsid w:val="001959EA"/>
    <w:rsid w:val="00196E58"/>
    <w:rsid w:val="001C32FC"/>
    <w:rsid w:val="001D3DF2"/>
    <w:rsid w:val="001D49E9"/>
    <w:rsid w:val="001E12A4"/>
    <w:rsid w:val="001E6478"/>
    <w:rsid w:val="001E7855"/>
    <w:rsid w:val="001F00FB"/>
    <w:rsid w:val="001F636D"/>
    <w:rsid w:val="00200A0E"/>
    <w:rsid w:val="00200FFB"/>
    <w:rsid w:val="00202B51"/>
    <w:rsid w:val="00204775"/>
    <w:rsid w:val="0020658F"/>
    <w:rsid w:val="00213AC5"/>
    <w:rsid w:val="00215AC5"/>
    <w:rsid w:val="002161ED"/>
    <w:rsid w:val="0022348A"/>
    <w:rsid w:val="00233789"/>
    <w:rsid w:val="002371BD"/>
    <w:rsid w:val="0024348A"/>
    <w:rsid w:val="00262412"/>
    <w:rsid w:val="00263111"/>
    <w:rsid w:val="0029314D"/>
    <w:rsid w:val="0029582A"/>
    <w:rsid w:val="002A128B"/>
    <w:rsid w:val="002B6D4A"/>
    <w:rsid w:val="002C2B9C"/>
    <w:rsid w:val="002D12A7"/>
    <w:rsid w:val="002F0166"/>
    <w:rsid w:val="002F187C"/>
    <w:rsid w:val="002F2A3D"/>
    <w:rsid w:val="002F35FF"/>
    <w:rsid w:val="002F4029"/>
    <w:rsid w:val="002F64D9"/>
    <w:rsid w:val="00314AF5"/>
    <w:rsid w:val="0031702A"/>
    <w:rsid w:val="00322746"/>
    <w:rsid w:val="003366F9"/>
    <w:rsid w:val="00336D15"/>
    <w:rsid w:val="00352CB5"/>
    <w:rsid w:val="00354B53"/>
    <w:rsid w:val="00354B83"/>
    <w:rsid w:val="00372F32"/>
    <w:rsid w:val="00391CEC"/>
    <w:rsid w:val="0039519A"/>
    <w:rsid w:val="003C66F1"/>
    <w:rsid w:val="003D0C39"/>
    <w:rsid w:val="003D2206"/>
    <w:rsid w:val="00401EAE"/>
    <w:rsid w:val="004063AA"/>
    <w:rsid w:val="004063C6"/>
    <w:rsid w:val="004125CB"/>
    <w:rsid w:val="00412BE2"/>
    <w:rsid w:val="00413B76"/>
    <w:rsid w:val="0042242E"/>
    <w:rsid w:val="00431C34"/>
    <w:rsid w:val="00440565"/>
    <w:rsid w:val="004423F3"/>
    <w:rsid w:val="0044263D"/>
    <w:rsid w:val="0044695E"/>
    <w:rsid w:val="004527C1"/>
    <w:rsid w:val="00452FCD"/>
    <w:rsid w:val="0045396D"/>
    <w:rsid w:val="00460322"/>
    <w:rsid w:val="00460D9B"/>
    <w:rsid w:val="00473680"/>
    <w:rsid w:val="00476098"/>
    <w:rsid w:val="00477DB2"/>
    <w:rsid w:val="00482E7D"/>
    <w:rsid w:val="00483E7F"/>
    <w:rsid w:val="00487F40"/>
    <w:rsid w:val="004A74CD"/>
    <w:rsid w:val="004B1B4C"/>
    <w:rsid w:val="004B318D"/>
    <w:rsid w:val="004B45A7"/>
    <w:rsid w:val="004D2661"/>
    <w:rsid w:val="004E3D85"/>
    <w:rsid w:val="004E7E74"/>
    <w:rsid w:val="0050395D"/>
    <w:rsid w:val="00504573"/>
    <w:rsid w:val="005138D7"/>
    <w:rsid w:val="00514451"/>
    <w:rsid w:val="0052111D"/>
    <w:rsid w:val="00522117"/>
    <w:rsid w:val="00522AD6"/>
    <w:rsid w:val="00525CAB"/>
    <w:rsid w:val="00534536"/>
    <w:rsid w:val="00536198"/>
    <w:rsid w:val="00536A29"/>
    <w:rsid w:val="00537981"/>
    <w:rsid w:val="00540CE2"/>
    <w:rsid w:val="00545B49"/>
    <w:rsid w:val="00557048"/>
    <w:rsid w:val="005576AD"/>
    <w:rsid w:val="005605D3"/>
    <w:rsid w:val="00561774"/>
    <w:rsid w:val="005620F2"/>
    <w:rsid w:val="005621F2"/>
    <w:rsid w:val="005632DF"/>
    <w:rsid w:val="00575ADA"/>
    <w:rsid w:val="005761CE"/>
    <w:rsid w:val="00593CA8"/>
    <w:rsid w:val="00593E85"/>
    <w:rsid w:val="00595E8E"/>
    <w:rsid w:val="00596386"/>
    <w:rsid w:val="00596430"/>
    <w:rsid w:val="005A29CE"/>
    <w:rsid w:val="005A4A7B"/>
    <w:rsid w:val="005B1F0D"/>
    <w:rsid w:val="005C028F"/>
    <w:rsid w:val="005C2F6F"/>
    <w:rsid w:val="005C5591"/>
    <w:rsid w:val="005C6305"/>
    <w:rsid w:val="005D7AC1"/>
    <w:rsid w:val="00601122"/>
    <w:rsid w:val="006027B5"/>
    <w:rsid w:val="006059B9"/>
    <w:rsid w:val="00610E65"/>
    <w:rsid w:val="00614E25"/>
    <w:rsid w:val="006165A5"/>
    <w:rsid w:val="00622160"/>
    <w:rsid w:val="00626087"/>
    <w:rsid w:val="00631324"/>
    <w:rsid w:val="00632DA5"/>
    <w:rsid w:val="00642D6B"/>
    <w:rsid w:val="00655478"/>
    <w:rsid w:val="006644F9"/>
    <w:rsid w:val="00677D60"/>
    <w:rsid w:val="0068588B"/>
    <w:rsid w:val="0069163D"/>
    <w:rsid w:val="00697D65"/>
    <w:rsid w:val="006B2615"/>
    <w:rsid w:val="006C5EF5"/>
    <w:rsid w:val="006C73F9"/>
    <w:rsid w:val="006C78E5"/>
    <w:rsid w:val="006D4813"/>
    <w:rsid w:val="006E3EA0"/>
    <w:rsid w:val="006E551E"/>
    <w:rsid w:val="006F39B9"/>
    <w:rsid w:val="00702206"/>
    <w:rsid w:val="007212A3"/>
    <w:rsid w:val="007217C0"/>
    <w:rsid w:val="0072556E"/>
    <w:rsid w:val="007318BE"/>
    <w:rsid w:val="00741C08"/>
    <w:rsid w:val="0074661B"/>
    <w:rsid w:val="00751A04"/>
    <w:rsid w:val="0076307C"/>
    <w:rsid w:val="00763C96"/>
    <w:rsid w:val="00764A96"/>
    <w:rsid w:val="00764E64"/>
    <w:rsid w:val="00774C42"/>
    <w:rsid w:val="0078586A"/>
    <w:rsid w:val="00793850"/>
    <w:rsid w:val="00795507"/>
    <w:rsid w:val="007B434F"/>
    <w:rsid w:val="007B79C7"/>
    <w:rsid w:val="007C37CC"/>
    <w:rsid w:val="007C4A03"/>
    <w:rsid w:val="007C65B8"/>
    <w:rsid w:val="007D27EE"/>
    <w:rsid w:val="007D3992"/>
    <w:rsid w:val="007D3BB2"/>
    <w:rsid w:val="007D46C7"/>
    <w:rsid w:val="007E2851"/>
    <w:rsid w:val="00800C6C"/>
    <w:rsid w:val="00803A3A"/>
    <w:rsid w:val="00807047"/>
    <w:rsid w:val="00816501"/>
    <w:rsid w:val="00821F91"/>
    <w:rsid w:val="00824A2E"/>
    <w:rsid w:val="00825BEB"/>
    <w:rsid w:val="0083257D"/>
    <w:rsid w:val="00833718"/>
    <w:rsid w:val="00845972"/>
    <w:rsid w:val="008519A9"/>
    <w:rsid w:val="008636A2"/>
    <w:rsid w:val="00865826"/>
    <w:rsid w:val="00874AA0"/>
    <w:rsid w:val="00875C3E"/>
    <w:rsid w:val="008819E9"/>
    <w:rsid w:val="00893849"/>
    <w:rsid w:val="008A3858"/>
    <w:rsid w:val="008A62F7"/>
    <w:rsid w:val="008B2736"/>
    <w:rsid w:val="008B41CB"/>
    <w:rsid w:val="008C48E6"/>
    <w:rsid w:val="008D0FB6"/>
    <w:rsid w:val="008D1439"/>
    <w:rsid w:val="008D365D"/>
    <w:rsid w:val="008E0775"/>
    <w:rsid w:val="008F4B6E"/>
    <w:rsid w:val="008F627F"/>
    <w:rsid w:val="009002D5"/>
    <w:rsid w:val="00904002"/>
    <w:rsid w:val="00904578"/>
    <w:rsid w:val="00905756"/>
    <w:rsid w:val="009058F5"/>
    <w:rsid w:val="00916CF9"/>
    <w:rsid w:val="00921D77"/>
    <w:rsid w:val="00925B0D"/>
    <w:rsid w:val="00926FF2"/>
    <w:rsid w:val="00930032"/>
    <w:rsid w:val="009333F6"/>
    <w:rsid w:val="00935E2B"/>
    <w:rsid w:val="00943AAD"/>
    <w:rsid w:val="00944AA2"/>
    <w:rsid w:val="00951840"/>
    <w:rsid w:val="00953816"/>
    <w:rsid w:val="00967319"/>
    <w:rsid w:val="0097557A"/>
    <w:rsid w:val="009847CB"/>
    <w:rsid w:val="00996B05"/>
    <w:rsid w:val="0099761C"/>
    <w:rsid w:val="009A2584"/>
    <w:rsid w:val="009A5BAA"/>
    <w:rsid w:val="009B3756"/>
    <w:rsid w:val="009C2B99"/>
    <w:rsid w:val="009D3DCF"/>
    <w:rsid w:val="009E7980"/>
    <w:rsid w:val="009F3F24"/>
    <w:rsid w:val="00A05EB0"/>
    <w:rsid w:val="00A06F45"/>
    <w:rsid w:val="00A07098"/>
    <w:rsid w:val="00A22861"/>
    <w:rsid w:val="00A27F90"/>
    <w:rsid w:val="00A4006D"/>
    <w:rsid w:val="00A40ADD"/>
    <w:rsid w:val="00A40E49"/>
    <w:rsid w:val="00A45E4D"/>
    <w:rsid w:val="00A465EE"/>
    <w:rsid w:val="00A4778C"/>
    <w:rsid w:val="00A50BD9"/>
    <w:rsid w:val="00A516DD"/>
    <w:rsid w:val="00A52A35"/>
    <w:rsid w:val="00A54F0D"/>
    <w:rsid w:val="00A65CB4"/>
    <w:rsid w:val="00A903F4"/>
    <w:rsid w:val="00A97F88"/>
    <w:rsid w:val="00AA0946"/>
    <w:rsid w:val="00AA4835"/>
    <w:rsid w:val="00AA641C"/>
    <w:rsid w:val="00AA66F6"/>
    <w:rsid w:val="00AA7D2E"/>
    <w:rsid w:val="00AB023C"/>
    <w:rsid w:val="00AB05FE"/>
    <w:rsid w:val="00AB3AAE"/>
    <w:rsid w:val="00AB4F30"/>
    <w:rsid w:val="00AB67AA"/>
    <w:rsid w:val="00AC36F7"/>
    <w:rsid w:val="00AC6894"/>
    <w:rsid w:val="00AD5D40"/>
    <w:rsid w:val="00AD655C"/>
    <w:rsid w:val="00AE4588"/>
    <w:rsid w:val="00AE467C"/>
    <w:rsid w:val="00AE5C7C"/>
    <w:rsid w:val="00AE752F"/>
    <w:rsid w:val="00B00538"/>
    <w:rsid w:val="00B021DF"/>
    <w:rsid w:val="00B06CD1"/>
    <w:rsid w:val="00B24CBC"/>
    <w:rsid w:val="00B25A5A"/>
    <w:rsid w:val="00B314FA"/>
    <w:rsid w:val="00B3567F"/>
    <w:rsid w:val="00B4093E"/>
    <w:rsid w:val="00B439AE"/>
    <w:rsid w:val="00B512D5"/>
    <w:rsid w:val="00B56C63"/>
    <w:rsid w:val="00B57C01"/>
    <w:rsid w:val="00B61DAC"/>
    <w:rsid w:val="00B627B6"/>
    <w:rsid w:val="00B62972"/>
    <w:rsid w:val="00B62D0A"/>
    <w:rsid w:val="00B62F3F"/>
    <w:rsid w:val="00B83F33"/>
    <w:rsid w:val="00B86B78"/>
    <w:rsid w:val="00B91B5E"/>
    <w:rsid w:val="00B96320"/>
    <w:rsid w:val="00BA7E23"/>
    <w:rsid w:val="00BC2E87"/>
    <w:rsid w:val="00BC7E00"/>
    <w:rsid w:val="00BD287B"/>
    <w:rsid w:val="00BD3776"/>
    <w:rsid w:val="00BD622D"/>
    <w:rsid w:val="00BE123E"/>
    <w:rsid w:val="00BE4652"/>
    <w:rsid w:val="00BE4B4F"/>
    <w:rsid w:val="00BF1CDE"/>
    <w:rsid w:val="00C02571"/>
    <w:rsid w:val="00C05FE1"/>
    <w:rsid w:val="00C10A9C"/>
    <w:rsid w:val="00C112C9"/>
    <w:rsid w:val="00C12811"/>
    <w:rsid w:val="00C26A73"/>
    <w:rsid w:val="00C30C28"/>
    <w:rsid w:val="00C32F4B"/>
    <w:rsid w:val="00C44594"/>
    <w:rsid w:val="00C46C5A"/>
    <w:rsid w:val="00C5502C"/>
    <w:rsid w:val="00C55491"/>
    <w:rsid w:val="00C70BA5"/>
    <w:rsid w:val="00C83D0B"/>
    <w:rsid w:val="00C85454"/>
    <w:rsid w:val="00C90DEB"/>
    <w:rsid w:val="00C91774"/>
    <w:rsid w:val="00C97C78"/>
    <w:rsid w:val="00CB1F53"/>
    <w:rsid w:val="00CB32E8"/>
    <w:rsid w:val="00CC183F"/>
    <w:rsid w:val="00CC5F7F"/>
    <w:rsid w:val="00CD74B7"/>
    <w:rsid w:val="00CE0308"/>
    <w:rsid w:val="00CE0ECD"/>
    <w:rsid w:val="00CE1492"/>
    <w:rsid w:val="00CE6505"/>
    <w:rsid w:val="00CF5211"/>
    <w:rsid w:val="00D0501B"/>
    <w:rsid w:val="00D10F2D"/>
    <w:rsid w:val="00D2249D"/>
    <w:rsid w:val="00D24F54"/>
    <w:rsid w:val="00D27037"/>
    <w:rsid w:val="00D31674"/>
    <w:rsid w:val="00D40F2A"/>
    <w:rsid w:val="00D44667"/>
    <w:rsid w:val="00D53E46"/>
    <w:rsid w:val="00D57E5A"/>
    <w:rsid w:val="00D67903"/>
    <w:rsid w:val="00D700BD"/>
    <w:rsid w:val="00D86CE4"/>
    <w:rsid w:val="00D873FF"/>
    <w:rsid w:val="00DA0B25"/>
    <w:rsid w:val="00DA2DE3"/>
    <w:rsid w:val="00DA3968"/>
    <w:rsid w:val="00DA5B2B"/>
    <w:rsid w:val="00DB1757"/>
    <w:rsid w:val="00DB40EB"/>
    <w:rsid w:val="00DC0561"/>
    <w:rsid w:val="00DD5934"/>
    <w:rsid w:val="00DE54F5"/>
    <w:rsid w:val="00DF195A"/>
    <w:rsid w:val="00DF7F67"/>
    <w:rsid w:val="00E06D4A"/>
    <w:rsid w:val="00E116C3"/>
    <w:rsid w:val="00E11E3E"/>
    <w:rsid w:val="00E17952"/>
    <w:rsid w:val="00E2644F"/>
    <w:rsid w:val="00E27D81"/>
    <w:rsid w:val="00E31C33"/>
    <w:rsid w:val="00E459A5"/>
    <w:rsid w:val="00E47B0C"/>
    <w:rsid w:val="00E616A0"/>
    <w:rsid w:val="00E63469"/>
    <w:rsid w:val="00E65A9F"/>
    <w:rsid w:val="00E66AFE"/>
    <w:rsid w:val="00E66F83"/>
    <w:rsid w:val="00E760F1"/>
    <w:rsid w:val="00E81350"/>
    <w:rsid w:val="00E93215"/>
    <w:rsid w:val="00EA1115"/>
    <w:rsid w:val="00EA7E5E"/>
    <w:rsid w:val="00EB02F6"/>
    <w:rsid w:val="00EE5741"/>
    <w:rsid w:val="00EE62EB"/>
    <w:rsid w:val="00EE7AB5"/>
    <w:rsid w:val="00EF0A98"/>
    <w:rsid w:val="00EF1F34"/>
    <w:rsid w:val="00F01594"/>
    <w:rsid w:val="00F11862"/>
    <w:rsid w:val="00F11C50"/>
    <w:rsid w:val="00F1537F"/>
    <w:rsid w:val="00F17419"/>
    <w:rsid w:val="00F20248"/>
    <w:rsid w:val="00F21FBF"/>
    <w:rsid w:val="00F2252C"/>
    <w:rsid w:val="00F24632"/>
    <w:rsid w:val="00F3298F"/>
    <w:rsid w:val="00F332C9"/>
    <w:rsid w:val="00F46797"/>
    <w:rsid w:val="00F605EF"/>
    <w:rsid w:val="00F65813"/>
    <w:rsid w:val="00F70279"/>
    <w:rsid w:val="00F7197D"/>
    <w:rsid w:val="00F75EA0"/>
    <w:rsid w:val="00F76B1F"/>
    <w:rsid w:val="00F84EFA"/>
    <w:rsid w:val="00F852DA"/>
    <w:rsid w:val="00F86C89"/>
    <w:rsid w:val="00F956F0"/>
    <w:rsid w:val="00F96255"/>
    <w:rsid w:val="00FA4FE5"/>
    <w:rsid w:val="00FA556B"/>
    <w:rsid w:val="00FA6650"/>
    <w:rsid w:val="00FC3092"/>
    <w:rsid w:val="00FC4176"/>
    <w:rsid w:val="00FC7388"/>
    <w:rsid w:val="00FD5546"/>
    <w:rsid w:val="00FD63A8"/>
    <w:rsid w:val="00FF1992"/>
    <w:rsid w:val="00FF3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BF64731"/>
  <w15:docId w15:val="{3B692FEA-A1E9-4E9C-8ABF-7D23C817D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47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2D5"/>
    <w:rPr>
      <w:rFonts w:ascii="Tahoma" w:hAnsi="Tahoma" w:cs="Tahoma"/>
      <w:sz w:val="16"/>
      <w:szCs w:val="16"/>
    </w:rPr>
  </w:style>
  <w:style w:type="character" w:styleId="Hyperlink">
    <w:name w:val="Hyperlink"/>
    <w:basedOn w:val="DefaultParagraphFont"/>
    <w:uiPriority w:val="99"/>
    <w:unhideWhenUsed/>
    <w:rsid w:val="00336D15"/>
    <w:rPr>
      <w:color w:val="0000FF"/>
      <w:u w:val="single"/>
    </w:rPr>
  </w:style>
  <w:style w:type="character" w:styleId="FollowedHyperlink">
    <w:name w:val="FollowedHyperlink"/>
    <w:basedOn w:val="DefaultParagraphFont"/>
    <w:uiPriority w:val="99"/>
    <w:semiHidden/>
    <w:unhideWhenUsed/>
    <w:rsid w:val="008636A2"/>
    <w:rPr>
      <w:color w:val="800080"/>
      <w:u w:val="single"/>
    </w:rPr>
  </w:style>
  <w:style w:type="character" w:customStyle="1" w:styleId="apple-converted-space">
    <w:name w:val="apple-converted-space"/>
    <w:basedOn w:val="DefaultParagraphFont"/>
    <w:rsid w:val="00004F90"/>
  </w:style>
  <w:style w:type="paragraph" w:styleId="Date">
    <w:name w:val="Date"/>
    <w:basedOn w:val="Normal"/>
    <w:next w:val="Normal"/>
    <w:link w:val="DateChar"/>
    <w:uiPriority w:val="99"/>
    <w:semiHidden/>
    <w:unhideWhenUsed/>
    <w:rsid w:val="00944AA2"/>
  </w:style>
  <w:style w:type="character" w:customStyle="1" w:styleId="DateChar">
    <w:name w:val="Date Char"/>
    <w:basedOn w:val="DefaultParagraphFont"/>
    <w:link w:val="Date"/>
    <w:uiPriority w:val="99"/>
    <w:semiHidden/>
    <w:rsid w:val="00944AA2"/>
    <w:rPr>
      <w:sz w:val="22"/>
      <w:szCs w:val="22"/>
      <w:lang w:eastAsia="en-US"/>
    </w:rPr>
  </w:style>
  <w:style w:type="paragraph" w:styleId="Header">
    <w:name w:val="header"/>
    <w:basedOn w:val="Normal"/>
    <w:link w:val="HeaderChar"/>
    <w:uiPriority w:val="99"/>
    <w:unhideWhenUsed/>
    <w:rsid w:val="00944AA2"/>
    <w:pPr>
      <w:tabs>
        <w:tab w:val="center" w:pos="4252"/>
        <w:tab w:val="right" w:pos="8504"/>
      </w:tabs>
      <w:snapToGrid w:val="0"/>
    </w:pPr>
  </w:style>
  <w:style w:type="character" w:customStyle="1" w:styleId="HeaderChar">
    <w:name w:val="Header Char"/>
    <w:basedOn w:val="DefaultParagraphFont"/>
    <w:link w:val="Header"/>
    <w:uiPriority w:val="99"/>
    <w:rsid w:val="00944AA2"/>
    <w:rPr>
      <w:sz w:val="22"/>
      <w:szCs w:val="22"/>
      <w:lang w:eastAsia="en-US"/>
    </w:rPr>
  </w:style>
  <w:style w:type="paragraph" w:styleId="Footer">
    <w:name w:val="footer"/>
    <w:basedOn w:val="Normal"/>
    <w:link w:val="FooterChar"/>
    <w:uiPriority w:val="99"/>
    <w:unhideWhenUsed/>
    <w:rsid w:val="00944AA2"/>
    <w:pPr>
      <w:tabs>
        <w:tab w:val="center" w:pos="4252"/>
        <w:tab w:val="right" w:pos="8504"/>
      </w:tabs>
      <w:snapToGrid w:val="0"/>
    </w:pPr>
  </w:style>
  <w:style w:type="character" w:customStyle="1" w:styleId="FooterChar">
    <w:name w:val="Footer Char"/>
    <w:basedOn w:val="DefaultParagraphFont"/>
    <w:link w:val="Footer"/>
    <w:uiPriority w:val="99"/>
    <w:rsid w:val="00944AA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808394">
      <w:bodyDiv w:val="1"/>
      <w:marLeft w:val="0"/>
      <w:marRight w:val="0"/>
      <w:marTop w:val="0"/>
      <w:marBottom w:val="0"/>
      <w:divBdr>
        <w:top w:val="none" w:sz="0" w:space="0" w:color="auto"/>
        <w:left w:val="none" w:sz="0" w:space="0" w:color="auto"/>
        <w:bottom w:val="none" w:sz="0" w:space="0" w:color="auto"/>
        <w:right w:val="none" w:sz="0" w:space="0" w:color="auto"/>
      </w:divBdr>
    </w:div>
    <w:div w:id="585114557">
      <w:bodyDiv w:val="1"/>
      <w:marLeft w:val="0"/>
      <w:marRight w:val="0"/>
      <w:marTop w:val="0"/>
      <w:marBottom w:val="0"/>
      <w:divBdr>
        <w:top w:val="none" w:sz="0" w:space="0" w:color="auto"/>
        <w:left w:val="none" w:sz="0" w:space="0" w:color="auto"/>
        <w:bottom w:val="none" w:sz="0" w:space="0" w:color="auto"/>
        <w:right w:val="none" w:sz="0" w:space="0" w:color="auto"/>
      </w:divBdr>
    </w:div>
    <w:div w:id="777912615">
      <w:bodyDiv w:val="1"/>
      <w:marLeft w:val="0"/>
      <w:marRight w:val="0"/>
      <w:marTop w:val="0"/>
      <w:marBottom w:val="0"/>
      <w:divBdr>
        <w:top w:val="none" w:sz="0" w:space="0" w:color="auto"/>
        <w:left w:val="none" w:sz="0" w:space="0" w:color="auto"/>
        <w:bottom w:val="none" w:sz="0" w:space="0" w:color="auto"/>
        <w:right w:val="none" w:sz="0" w:space="0" w:color="auto"/>
      </w:divBdr>
    </w:div>
    <w:div w:id="1067074457">
      <w:bodyDiv w:val="1"/>
      <w:marLeft w:val="0"/>
      <w:marRight w:val="0"/>
      <w:marTop w:val="0"/>
      <w:marBottom w:val="0"/>
      <w:divBdr>
        <w:top w:val="none" w:sz="0" w:space="0" w:color="auto"/>
        <w:left w:val="none" w:sz="0" w:space="0" w:color="auto"/>
        <w:bottom w:val="none" w:sz="0" w:space="0" w:color="auto"/>
        <w:right w:val="none" w:sz="0" w:space="0" w:color="auto"/>
      </w:divBdr>
    </w:div>
    <w:div w:id="1095591347">
      <w:bodyDiv w:val="1"/>
      <w:marLeft w:val="0"/>
      <w:marRight w:val="0"/>
      <w:marTop w:val="0"/>
      <w:marBottom w:val="0"/>
      <w:divBdr>
        <w:top w:val="none" w:sz="0" w:space="0" w:color="auto"/>
        <w:left w:val="none" w:sz="0" w:space="0" w:color="auto"/>
        <w:bottom w:val="none" w:sz="0" w:space="0" w:color="auto"/>
        <w:right w:val="none" w:sz="0" w:space="0" w:color="auto"/>
      </w:divBdr>
    </w:div>
    <w:div w:id="157740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ilcraft.com" TargetMode="External"/><Relationship Id="rId3" Type="http://schemas.openxmlformats.org/officeDocument/2006/relationships/settings" Target="settings.xml"/><Relationship Id="rId7" Type="http://schemas.openxmlformats.org/officeDocument/2006/relationships/hyperlink" Target="https://www.coilcraft.com/xgl4030.cf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crane@coilcraf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35D4A9-DE79-4838-AC1C-B91CA939D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174</Words>
  <Characters>992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Coilcraft</Company>
  <LinksUpToDate>false</LinksUpToDate>
  <CharactersWithSpaces>1164</CharactersWithSpaces>
  <SharedDoc>false</SharedDoc>
  <HLinks>
    <vt:vector size="36" baseType="variant">
      <vt:variant>
        <vt:i4>262194</vt:i4>
      </vt:variant>
      <vt:variant>
        <vt:i4>15</vt:i4>
      </vt:variant>
      <vt:variant>
        <vt:i4>0</vt:i4>
      </vt:variant>
      <vt:variant>
        <vt:i4>5</vt:i4>
      </vt:variant>
      <vt:variant>
        <vt:lpwstr>mailto:lcrane@coilcraft.com</vt:lpwstr>
      </vt:variant>
      <vt:variant>
        <vt:lpwstr/>
      </vt:variant>
      <vt:variant>
        <vt:i4>5832710</vt:i4>
      </vt:variant>
      <vt:variant>
        <vt:i4>12</vt:i4>
      </vt:variant>
      <vt:variant>
        <vt:i4>0</vt:i4>
      </vt:variant>
      <vt:variant>
        <vt:i4>5</vt:i4>
      </vt:variant>
      <vt:variant>
        <vt:lpwstr>http://www.coilcraft.com/</vt:lpwstr>
      </vt:variant>
      <vt:variant>
        <vt:lpwstr/>
      </vt:variant>
      <vt:variant>
        <vt:i4>4390916</vt:i4>
      </vt:variant>
      <vt:variant>
        <vt:i4>9</vt:i4>
      </vt:variant>
      <vt:variant>
        <vt:i4>0</vt:i4>
      </vt:variant>
      <vt:variant>
        <vt:i4>5</vt:i4>
      </vt:variant>
      <vt:variant>
        <vt:lpwstr>http://www.coilcraft.com/XEL6060.cfm</vt:lpwstr>
      </vt:variant>
      <vt:variant>
        <vt:lpwstr/>
      </vt:variant>
      <vt:variant>
        <vt:i4>4390913</vt:i4>
      </vt:variant>
      <vt:variant>
        <vt:i4>6</vt:i4>
      </vt:variant>
      <vt:variant>
        <vt:i4>0</vt:i4>
      </vt:variant>
      <vt:variant>
        <vt:i4>5</vt:i4>
      </vt:variant>
      <vt:variant>
        <vt:lpwstr>http://www.coilcraft.com/XEL6030.cfm</vt:lpwstr>
      </vt:variant>
      <vt:variant>
        <vt:lpwstr/>
      </vt:variant>
      <vt:variant>
        <vt:i4>5111874</vt:i4>
      </vt:variant>
      <vt:variant>
        <vt:i4>3</vt:i4>
      </vt:variant>
      <vt:variant>
        <vt:i4>0</vt:i4>
      </vt:variant>
      <vt:variant>
        <vt:i4>5</vt:i4>
      </vt:variant>
      <vt:variant>
        <vt:lpwstr>http://electronica.de/index.html</vt:lpwstr>
      </vt:variant>
      <vt:variant>
        <vt:lpwstr/>
      </vt:variant>
      <vt:variant>
        <vt:i4>5832710</vt:i4>
      </vt:variant>
      <vt:variant>
        <vt:i4>0</vt:i4>
      </vt:variant>
      <vt:variant>
        <vt:i4>0</vt:i4>
      </vt:variant>
      <vt:variant>
        <vt:i4>5</vt:i4>
      </vt:variant>
      <vt:variant>
        <vt:lpwstr>http://www.coilcraft.com/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Jude Fischer</cp:lastModifiedBy>
  <cp:revision>4</cp:revision>
  <cp:lastPrinted>2016-03-10T18:52:00Z</cp:lastPrinted>
  <dcterms:created xsi:type="dcterms:W3CDTF">2020-04-05T23:21:00Z</dcterms:created>
  <dcterms:modified xsi:type="dcterms:W3CDTF">2020-04-06T13:39:00Z</dcterms:modified>
</cp:coreProperties>
</file>